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D1084" w14:textId="3C238C16" w:rsidR="004D2F5D" w:rsidRPr="004D2F5D" w:rsidRDefault="004D2F5D" w:rsidP="004D2F5D">
      <w:pPr>
        <w:tabs>
          <w:tab w:val="left" w:pos="-1080"/>
        </w:tabs>
        <w:jc w:val="center"/>
        <w:rPr>
          <w:b/>
          <w:bCs/>
        </w:rPr>
      </w:pPr>
      <w:r>
        <w:rPr>
          <w:b/>
          <w:bCs/>
        </w:rPr>
        <w:t>LOCAL LIMITS</w:t>
      </w:r>
      <w:bookmarkStart w:id="0" w:name="_GoBack"/>
      <w:bookmarkEnd w:id="0"/>
    </w:p>
    <w:p w14:paraId="5959F26B" w14:textId="77777777" w:rsidR="004D2F5D" w:rsidRDefault="004D2F5D" w:rsidP="004D2F5D">
      <w:pPr>
        <w:tabs>
          <w:tab w:val="left" w:pos="-1080"/>
        </w:tabs>
        <w:ind w:left="1440" w:hanging="1440"/>
      </w:pPr>
    </w:p>
    <w:p w14:paraId="1872254E" w14:textId="1DBF923D" w:rsidR="004D2F5D" w:rsidRDefault="004D2F5D" w:rsidP="004D2F5D">
      <w:pPr>
        <w:tabs>
          <w:tab w:val="left" w:pos="-1080"/>
        </w:tabs>
        <w:ind w:left="1440" w:hanging="1440"/>
        <w:rPr>
          <w:highlight w:val="yellow"/>
        </w:rPr>
      </w:pPr>
      <w:r>
        <w:t xml:space="preserve">The Superintendent is authorized to establish Local Limits pursuant to 40 CFR 403.5(c). </w:t>
      </w:r>
    </w:p>
    <w:p w14:paraId="6E0DE691" w14:textId="77777777" w:rsidR="004D2F5D" w:rsidRDefault="004D2F5D" w:rsidP="004D2F5D">
      <w:pPr>
        <w:pStyle w:val="BodyText"/>
        <w:tabs>
          <w:tab w:val="left" w:pos="-1080"/>
        </w:tabs>
        <w:rPr>
          <w:b/>
        </w:rPr>
      </w:pPr>
    </w:p>
    <w:p w14:paraId="26534296" w14:textId="49FF5EDC" w:rsidR="004D2F5D" w:rsidRDefault="004D2F5D" w:rsidP="004D2F5D">
      <w:pPr>
        <w:tabs>
          <w:tab w:val="left" w:pos="-1080"/>
        </w:tabs>
      </w:pPr>
      <w:r>
        <w:t>The following pollutant limits are established to protect against Pass Through and</w:t>
      </w:r>
      <w:r>
        <w:t xml:space="preserve"> I</w:t>
      </w:r>
      <w:r>
        <w:t>nterference.  No person shall discharge wastewater containing in excess of the following daily</w:t>
      </w:r>
      <w:r>
        <w:rPr>
          <w:color w:val="0000FF"/>
        </w:rPr>
        <w:t xml:space="preserve"> </w:t>
      </w:r>
      <w:r>
        <w:t xml:space="preserve">Maximum Concentrations. </w:t>
      </w:r>
    </w:p>
    <w:p w14:paraId="632E3C59" w14:textId="77777777" w:rsidR="004D2F5D" w:rsidRDefault="004D2F5D" w:rsidP="004D2F5D">
      <w:pPr>
        <w:tabs>
          <w:tab w:val="left" w:pos="-1080"/>
        </w:tabs>
        <w:rPr>
          <w:b/>
        </w:rPr>
      </w:pPr>
      <w:r>
        <w:rPr>
          <w:b/>
        </w:rPr>
        <w:tab/>
        <w:t xml:space="preserve">     </w:t>
      </w:r>
    </w:p>
    <w:p w14:paraId="7FCE0396" w14:textId="77777777" w:rsidR="004D2F5D" w:rsidRDefault="004D2F5D" w:rsidP="004D2F5D">
      <w:pPr>
        <w:tabs>
          <w:tab w:val="left" w:pos="-1080"/>
        </w:tabs>
        <w:ind w:firstLine="720"/>
      </w:pPr>
      <w:r>
        <w:t xml:space="preserve">  </w:t>
      </w:r>
      <w:r>
        <w:tab/>
        <w:t xml:space="preserve"> 2.19     </w:t>
      </w:r>
      <w:r>
        <w:tab/>
        <w:t>mg/l aluminum</w:t>
      </w:r>
    </w:p>
    <w:p w14:paraId="1D6C88DB" w14:textId="77777777" w:rsidR="004D2F5D" w:rsidRDefault="004D2F5D" w:rsidP="004D2F5D">
      <w:pPr>
        <w:tabs>
          <w:tab w:val="left" w:pos="-1080"/>
        </w:tabs>
        <w:ind w:firstLine="720"/>
      </w:pPr>
      <w:r>
        <w:tab/>
        <w:t xml:space="preserve"> 34.8 </w:t>
      </w:r>
      <w:r>
        <w:tab/>
      </w:r>
      <w:r>
        <w:tab/>
        <w:t>mg/l ammonia Nitrogen</w:t>
      </w:r>
    </w:p>
    <w:p w14:paraId="67CAFAAB" w14:textId="77777777" w:rsidR="004D2F5D" w:rsidRDefault="004D2F5D" w:rsidP="004D2F5D">
      <w:pPr>
        <w:tabs>
          <w:tab w:val="left" w:pos="-1080"/>
        </w:tabs>
      </w:pPr>
      <w:r>
        <w:t xml:space="preserve">          </w:t>
      </w:r>
      <w:r>
        <w:tab/>
      </w:r>
      <w:r>
        <w:tab/>
        <w:t xml:space="preserve"> 0.008            mg/l arsenic, total (revised July 2013)</w:t>
      </w:r>
    </w:p>
    <w:p w14:paraId="70FF6C67" w14:textId="77777777" w:rsidR="004D2F5D" w:rsidRDefault="004D2F5D" w:rsidP="004D2F5D">
      <w:pPr>
        <w:tabs>
          <w:tab w:val="left" w:pos="-1080"/>
        </w:tabs>
        <w:ind w:firstLine="720"/>
      </w:pPr>
      <w:r>
        <w:tab/>
        <w:t xml:space="preserve">  300.0</w:t>
      </w:r>
      <w:r>
        <w:tab/>
        <w:t xml:space="preserve">            mg/l BOD</w:t>
      </w:r>
      <w:r>
        <w:rPr>
          <w:position w:val="-6"/>
        </w:rPr>
        <w:t>5</w:t>
      </w:r>
      <w:r>
        <w:t xml:space="preserve"> </w:t>
      </w:r>
    </w:p>
    <w:p w14:paraId="11EE960B" w14:textId="77777777" w:rsidR="004D2F5D" w:rsidRDefault="004D2F5D" w:rsidP="004D2F5D">
      <w:pPr>
        <w:tabs>
          <w:tab w:val="left" w:pos="-1080"/>
        </w:tabs>
        <w:ind w:firstLine="720"/>
      </w:pPr>
      <w:r>
        <w:tab/>
        <w:t xml:space="preserve">  0.001</w:t>
      </w:r>
      <w:r>
        <w:tab/>
        <w:t xml:space="preserve">            mg/l cadmium, total</w:t>
      </w:r>
    </w:p>
    <w:p w14:paraId="08FEE9C2" w14:textId="77777777" w:rsidR="004D2F5D" w:rsidRDefault="004D2F5D" w:rsidP="004D2F5D">
      <w:pPr>
        <w:tabs>
          <w:tab w:val="left" w:pos="-1080"/>
        </w:tabs>
        <w:ind w:firstLine="720"/>
      </w:pPr>
      <w:r>
        <w:tab/>
        <w:t xml:space="preserve">  0.613</w:t>
      </w:r>
      <w:r>
        <w:tab/>
        <w:t xml:space="preserve">            mg/l chromium, total</w:t>
      </w:r>
    </w:p>
    <w:p w14:paraId="365A6F13" w14:textId="77777777" w:rsidR="004D2F5D" w:rsidRDefault="004D2F5D" w:rsidP="004D2F5D">
      <w:pPr>
        <w:tabs>
          <w:tab w:val="left" w:pos="-1080"/>
        </w:tabs>
        <w:ind w:firstLine="720"/>
      </w:pPr>
      <w:r>
        <w:t xml:space="preserve"> </w:t>
      </w:r>
      <w:r>
        <w:tab/>
        <w:t xml:space="preserve"> </w:t>
      </w:r>
      <w:proofErr w:type="gramStart"/>
      <w:r>
        <w:t xml:space="preserve">0.318  </w:t>
      </w:r>
      <w:r>
        <w:tab/>
      </w:r>
      <w:proofErr w:type="gramEnd"/>
      <w:r>
        <w:t>mg/l copper, total</w:t>
      </w:r>
    </w:p>
    <w:p w14:paraId="4663FD33" w14:textId="77777777" w:rsidR="004D2F5D" w:rsidRDefault="004D2F5D" w:rsidP="004D2F5D">
      <w:pPr>
        <w:tabs>
          <w:tab w:val="left" w:pos="-1080"/>
        </w:tabs>
        <w:ind w:firstLine="720"/>
      </w:pPr>
      <w:r>
        <w:tab/>
        <w:t xml:space="preserve">  0.110   </w:t>
      </w:r>
      <w:r>
        <w:tab/>
        <w:t>mg/l cyanide</w:t>
      </w:r>
    </w:p>
    <w:p w14:paraId="04F56A71" w14:textId="77777777" w:rsidR="004D2F5D" w:rsidRDefault="004D2F5D" w:rsidP="004D2F5D">
      <w:pPr>
        <w:tabs>
          <w:tab w:val="left" w:pos="-1080"/>
        </w:tabs>
      </w:pPr>
      <w:r>
        <w:t xml:space="preserve">        </w:t>
      </w:r>
      <w:r>
        <w:tab/>
      </w:r>
      <w:r>
        <w:tab/>
        <w:t xml:space="preserve">  0.00126</w:t>
      </w:r>
      <w:r>
        <w:tab/>
        <w:t>mg/l lead, total</w:t>
      </w:r>
    </w:p>
    <w:p w14:paraId="56012D84" w14:textId="77777777" w:rsidR="004D2F5D" w:rsidRDefault="004D2F5D" w:rsidP="004D2F5D">
      <w:pPr>
        <w:tabs>
          <w:tab w:val="left" w:pos="-1080"/>
        </w:tabs>
        <w:ind w:firstLine="720"/>
      </w:pPr>
      <w:r>
        <w:tab/>
        <w:t xml:space="preserve">   0.08</w:t>
      </w:r>
      <w:r>
        <w:tab/>
        <w:t xml:space="preserve">            mg/l mercury, total</w:t>
      </w:r>
    </w:p>
    <w:p w14:paraId="063C1133" w14:textId="77777777" w:rsidR="004D2F5D" w:rsidRDefault="004D2F5D" w:rsidP="004D2F5D">
      <w:pPr>
        <w:tabs>
          <w:tab w:val="left" w:pos="-1080"/>
        </w:tabs>
        <w:ind w:firstLine="720"/>
      </w:pPr>
      <w:r>
        <w:tab/>
        <w:t xml:space="preserve">  0.238</w:t>
      </w:r>
      <w:r>
        <w:tab/>
      </w:r>
      <w:r>
        <w:tab/>
        <w:t>mg/l nickel, total</w:t>
      </w:r>
    </w:p>
    <w:p w14:paraId="496C88C0" w14:textId="77777777" w:rsidR="004D2F5D" w:rsidRDefault="004D2F5D" w:rsidP="004D2F5D">
      <w:pPr>
        <w:tabs>
          <w:tab w:val="left" w:pos="-1080"/>
        </w:tabs>
        <w:ind w:firstLine="720"/>
      </w:pPr>
      <w:r>
        <w:tab/>
        <w:t xml:space="preserve">   8.97</w:t>
      </w:r>
      <w:r>
        <w:tab/>
      </w:r>
      <w:r>
        <w:tab/>
        <w:t>mg/I phosphorus, total</w:t>
      </w:r>
    </w:p>
    <w:p w14:paraId="63C70291" w14:textId="77777777" w:rsidR="004D2F5D" w:rsidRDefault="004D2F5D" w:rsidP="004D2F5D">
      <w:pPr>
        <w:tabs>
          <w:tab w:val="left" w:pos="-1080"/>
        </w:tabs>
        <w:ind w:firstLine="720"/>
      </w:pPr>
      <w:r>
        <w:tab/>
        <w:t xml:space="preserve">  0.055</w:t>
      </w:r>
      <w:r>
        <w:tab/>
      </w:r>
      <w:r>
        <w:tab/>
        <w:t>mg/l selenium, total</w:t>
      </w:r>
    </w:p>
    <w:p w14:paraId="64BA6631" w14:textId="77777777" w:rsidR="004D2F5D" w:rsidRDefault="004D2F5D" w:rsidP="004D2F5D">
      <w:pPr>
        <w:tabs>
          <w:tab w:val="left" w:pos="-1080"/>
        </w:tabs>
        <w:ind w:firstLine="720"/>
      </w:pPr>
      <w:r>
        <w:tab/>
        <w:t xml:space="preserve">  </w:t>
      </w:r>
      <w:proofErr w:type="gramStart"/>
      <w:r>
        <w:t xml:space="preserve">0.002  </w:t>
      </w:r>
      <w:r>
        <w:tab/>
      </w:r>
      <w:proofErr w:type="gramEnd"/>
      <w:r>
        <w:t>mg/l silver, total</w:t>
      </w:r>
    </w:p>
    <w:p w14:paraId="5DEF46C2" w14:textId="77777777" w:rsidR="004D2F5D" w:rsidRDefault="004D2F5D" w:rsidP="004D2F5D">
      <w:pPr>
        <w:tabs>
          <w:tab w:val="left" w:pos="-1080"/>
        </w:tabs>
        <w:ind w:firstLine="720"/>
      </w:pPr>
      <w:r>
        <w:tab/>
        <w:t xml:space="preserve"> 420.0</w:t>
      </w:r>
      <w:r>
        <w:tab/>
      </w:r>
      <w:r>
        <w:tab/>
        <w:t>mg/l total suspended solids</w:t>
      </w:r>
    </w:p>
    <w:p w14:paraId="3F7A5BF7" w14:textId="77777777" w:rsidR="004D2F5D" w:rsidRDefault="004D2F5D" w:rsidP="004D2F5D">
      <w:pPr>
        <w:tabs>
          <w:tab w:val="left" w:pos="-1080"/>
        </w:tabs>
      </w:pPr>
      <w:r>
        <w:t xml:space="preserve">         </w:t>
      </w:r>
      <w:r>
        <w:tab/>
      </w:r>
      <w:r>
        <w:tab/>
        <w:t xml:space="preserve">  0.173</w:t>
      </w:r>
      <w:r>
        <w:tab/>
      </w:r>
      <w:r>
        <w:tab/>
        <w:t>mg/l zinc, total</w:t>
      </w:r>
    </w:p>
    <w:p w14:paraId="5426E440" w14:textId="77777777" w:rsidR="004D2F5D" w:rsidRDefault="004D2F5D" w:rsidP="004D2F5D">
      <w:pPr>
        <w:tabs>
          <w:tab w:val="left" w:pos="-1080"/>
        </w:tabs>
      </w:pPr>
      <w:r>
        <w:t xml:space="preserve">      </w:t>
      </w:r>
      <w:r>
        <w:tab/>
        <w:t xml:space="preserve">  </w:t>
      </w:r>
      <w:r>
        <w:tab/>
        <w:t xml:space="preserve"> 6.0 to 12.0 S.U.     pH</w:t>
      </w:r>
    </w:p>
    <w:p w14:paraId="730F5D10" w14:textId="77777777" w:rsidR="004D2F5D" w:rsidRDefault="004D2F5D" w:rsidP="004D2F5D">
      <w:pPr>
        <w:tabs>
          <w:tab w:val="left" w:pos="-1080"/>
        </w:tabs>
        <w:rPr>
          <w:b/>
        </w:rPr>
      </w:pPr>
    </w:p>
    <w:p w14:paraId="2F722BA5" w14:textId="77777777" w:rsidR="004D2F5D" w:rsidRDefault="004D2F5D" w:rsidP="004D2F5D">
      <w:pPr>
        <w:tabs>
          <w:tab w:val="left" w:pos="-1080"/>
        </w:tabs>
      </w:pPr>
      <w:r>
        <w:t>The above limits apply at the point where the wastewater is discharged to the POTW.  All concentrations for metallic substances are for total metal unless indicated otherwise.   The Superintendent may impose mass limitations in addition to the concentration</w:t>
      </w:r>
      <w:r>
        <w:noBreakHyphen/>
        <w:t xml:space="preserve">based limitations above. </w:t>
      </w:r>
    </w:p>
    <w:p w14:paraId="4A012418" w14:textId="77777777" w:rsidR="00B15419" w:rsidRDefault="00B15419" w:rsidP="004D2F5D"/>
    <w:sectPr w:rsidR="00B15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5D"/>
    <w:rsid w:val="00491F3C"/>
    <w:rsid w:val="004D2F5D"/>
    <w:rsid w:val="00B1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A930"/>
  <w15:chartTrackingRefBased/>
  <w15:docId w15:val="{24AF0394-B143-4DDE-A1D3-AF56CA69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2F5D"/>
    <w:pPr>
      <w:autoSpaceDE w:val="0"/>
      <w:autoSpaceDN w:val="0"/>
      <w:adjustRightInd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D2F5D"/>
    <w:rPr>
      <w:sz w:val="20"/>
    </w:rPr>
  </w:style>
  <w:style w:type="character" w:customStyle="1" w:styleId="BodyTextChar">
    <w:name w:val="Body Text Char"/>
    <w:basedOn w:val="DefaultParagraphFont"/>
    <w:link w:val="BodyText"/>
    <w:semiHidden/>
    <w:rsid w:val="004D2F5D"/>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03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apelletier</dc:creator>
  <cp:keywords/>
  <dc:description/>
  <cp:lastModifiedBy>apelletier</cp:lastModifiedBy>
  <cp:revision>1</cp:revision>
  <dcterms:created xsi:type="dcterms:W3CDTF">2019-09-19T19:12:00Z</dcterms:created>
  <dcterms:modified xsi:type="dcterms:W3CDTF">2019-09-19T19:13:00Z</dcterms:modified>
</cp:coreProperties>
</file>